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Originalidade, Cessão de Direitos Autorais e Conflito de Interesse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arquivo deve ser submetido no formato PDF e deve conter a assinatura de todos os autores. Serão aceitas assinaturas digitais (ex: Gov.br) ou documentos escaneados com assinaturas manuais. Não serão aceitas assinaturas coladas digitalmente.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Originalidade, Cessão de Direitos Autorais e Conformidade Ética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os autores abaixo-assinados, declaramos que o manuscrito intitulado “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título do manuscrito</w:t>
      </w:r>
      <w:r w:rsidDel="00000000" w:rsidR="00000000" w:rsidRPr="00000000">
        <w:rPr>
          <w:sz w:val="24"/>
          <w:szCs w:val="24"/>
          <w:rtl w:val="0"/>
        </w:rPr>
        <w:t xml:space="preserve">” é uma obra original, desenvolvida sem plágio, e que não foi submetido à publicação ou avaliação em nenhum outro periódico, em parte ou em sua totalidade. Comprometemo-nos a não submeter este manuscrito a qualquer outro periódico durante o processo de avaliação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OMNIA Saúde</w:t>
      </w:r>
      <w:r w:rsidDel="00000000" w:rsidR="00000000" w:rsidRPr="00000000">
        <w:rPr>
          <w:sz w:val="24"/>
          <w:szCs w:val="24"/>
          <w:rtl w:val="0"/>
        </w:rPr>
        <w:t xml:space="preserve"> (ISSN: 1983-2532 (Impresso) | 2236-1901 (Digital)).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vez aprovado para publicação, concedemos de forma irrevogável e sem qualquer restrição, os direitos autorais sobre o manuscrito à Revista OMNIA, incluindo direitos de reprodução, distribuição, tradução e armazenamento, tanto em formatos impressos quanto digitais. Compreendemos que a revista poderá adotar as adaptações editoriais necessárias para a publicação, preservando a integridade do conteúdo.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certificam que a obra submetida não infringe direitos autorais de terceiros e que todas as fontes utilizadas estão devidamente citadas e referenciadas. Caso tenha sido utilizada alguma base de dados, metodologia, ou imagens que requerem permissões específicas, tais aprovações foram obtidas e estão claramente indicadas no manuscrito.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afirmamos que não há conflitos de interesse de natureza comercial, financeira, pessoal ou institucional que possam ter influenciado direta ou indiretamente o conteúdo apresentado. Caso existam vínculos financeiros, apoio material ou interesses pessoais, estes foram claramente informados no manuscrito, em conformidade com as exigências éticas.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Reconhecemos que, em caso de identificação de plágio, má conduta científica, falsificação de dados, omissão de informações relevantes ou qualquer outra violação ética, o manuscrito será passível de retração e poderão ser acionados os órgãos responsáveis, conforme as diretrizes do Conselho Editorial da Revista OMNIA e em consonância com as práticas recomendadas pela COPE (Committee on Publication Ethics).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estão cientes das normas e políticas editoriais da Revista OMNIA e concordam plenamente com os termos aqui estabelecidos. Ao assinar esta declaração, afirmamos estar cientes de que a não observância das condições acima mencionadas sujeitará os autores às penalidades previstas na Lei de Proteção de Direitos Autorais (Lei nº 9.610, de 19 de fevereiro de 1998) e às sanções editoriais aplicáveis.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righ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Cidade, ____ de ____________ de _______.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Primeiro autor: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 dos autores e assinaturas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(1):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(2):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(3):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(4):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(5):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(6)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(7)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1" w:top="1701" w:left="1440" w:right="1440" w:header="720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4003040</wp:posOffset>
          </wp:positionH>
          <wp:positionV relativeFrom="paragraph">
            <wp:posOffset>-60324</wp:posOffset>
          </wp:positionV>
          <wp:extent cx="1584960" cy="411092"/>
          <wp:effectExtent b="0" l="0" r="0" t="0"/>
          <wp:wrapNone/>
          <wp:docPr id="19281453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960" cy="411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both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jc w:val="both"/>
      <w:outlineLvl w:val="1"/>
    </w:pPr>
    <w:rPr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 w:val="1"/>
    <w:unhideWhenUsed w:val="1"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BE24C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24C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24C7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878B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D55317"/>
    <w:pPr>
      <w:spacing w:line="256" w:lineRule="auto"/>
      <w:ind w:left="720"/>
      <w:contextualSpacing w:val="1"/>
      <w:jc w:val="both"/>
    </w:pPr>
    <w:rPr>
      <w:rFonts w:cstheme="minorBidi" w:eastAsiaTheme="minorHAns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XzsV+weJ2TUlUdSFl/AdSALhA==">CgMxLjA4AHIhMUcxczZjM19DRWdYWkljSjAwNzFWNklQZEIteUdFTVc0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2024-09-21T22:20:00Z</dcterms:created>
  <dc:creator>Guilherme B. Nascimento</dc:creator>
</cp:coreProperties>
</file>